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C4B915" w14:textId="12739A65" w:rsidR="002C38FC" w:rsidRPr="00BF14B2" w:rsidRDefault="002C38FC" w:rsidP="009F5885">
      <w:pPr>
        <w:spacing w:after="120" w:line="360" w:lineRule="auto"/>
        <w:ind w:left="567" w:right="1227"/>
        <w:rPr>
          <w:rFonts w:ascii="Arial" w:eastAsia="Arial" w:hAnsi="Arial" w:cs="Arial"/>
          <w:b/>
          <w:bCs/>
          <w:iCs/>
          <w:sz w:val="28"/>
          <w:szCs w:val="28"/>
        </w:rPr>
      </w:pPr>
      <w:r w:rsidRPr="00BF14B2">
        <w:rPr>
          <w:rFonts w:ascii="Arial" w:hAnsi="Arial"/>
          <w:b/>
          <w:bCs/>
          <w:iCs/>
          <w:sz w:val="28"/>
          <w:szCs w:val="28"/>
        </w:rPr>
        <w:t>AMAZONE renforce sa présence en Amérique du Nord avec un nouveau site à El Dorado, au Kansas</w:t>
      </w:r>
    </w:p>
    <w:p w14:paraId="467030E9" w14:textId="470D5096" w:rsidR="004A4E71" w:rsidRDefault="004A4E71" w:rsidP="00921FE3">
      <w:pPr>
        <w:spacing w:after="120" w:line="360" w:lineRule="auto"/>
        <w:ind w:left="567" w:right="1695"/>
        <w:rPr>
          <w:rFonts w:ascii="Arial" w:eastAsia="Arial" w:hAnsi="Arial" w:cs="Arial"/>
        </w:rPr>
      </w:pPr>
    </w:p>
    <w:p w14:paraId="5E96718C" w14:textId="7AF9A4BF" w:rsidR="00EB5AB8" w:rsidRDefault="002C38FC" w:rsidP="002C38FC">
      <w:pPr>
        <w:spacing w:after="120" w:line="360" w:lineRule="auto"/>
        <w:ind w:left="567" w:right="1695"/>
        <w:rPr>
          <w:rFonts w:ascii="Arial" w:eastAsia="Arial" w:hAnsi="Arial" w:cs="Arial"/>
        </w:rPr>
      </w:pPr>
      <w:proofErr w:type="spellStart"/>
      <w:r>
        <w:rPr>
          <w:rFonts w:ascii="Arial" w:hAnsi="Arial"/>
          <w:b/>
        </w:rPr>
        <w:t>Hasbergen</w:t>
      </w:r>
      <w:proofErr w:type="spellEnd"/>
      <w:r>
        <w:rPr>
          <w:rFonts w:ascii="Arial" w:hAnsi="Arial"/>
          <w:b/>
        </w:rPr>
        <w:t xml:space="preserve">-Gaste, </w:t>
      </w:r>
      <w:r>
        <w:rPr>
          <w:rFonts w:ascii="Arial" w:hAnsi="Arial"/>
          <w:b/>
          <w:color w:val="000000" w:themeColor="text1"/>
        </w:rPr>
        <w:t>Allemagne</w:t>
      </w:r>
      <w:r>
        <w:rPr>
          <w:rFonts w:ascii="Arial" w:hAnsi="Arial"/>
          <w:b/>
        </w:rPr>
        <w:t>/El Dorado, Kansas, États-Unis</w:t>
      </w:r>
      <w:r>
        <w:rPr>
          <w:rFonts w:ascii="Arial" w:hAnsi="Arial"/>
        </w:rPr>
        <w:t xml:space="preserve"> – Avec l'ouverture d'un nouveau site dans la ville d’El Dorado, au Kansas, le groupe AMAZONE poursuit résolument l'expansion de ses activités en Amérique du Nord. Ce nouveau site américain complète les engagements existants sur le continent nord-américain et renforce la présence locale dans l'une des régions agricoles les plus importantes des États-Unis.</w:t>
      </w:r>
    </w:p>
    <w:p w14:paraId="1B343C4B" w14:textId="52BC3144" w:rsidR="002C38FC" w:rsidRPr="002C38FC" w:rsidRDefault="00EB5AB8" w:rsidP="002C38FC">
      <w:pPr>
        <w:spacing w:after="120" w:line="360" w:lineRule="auto"/>
        <w:ind w:left="567" w:right="1695"/>
        <w:rPr>
          <w:rFonts w:ascii="Arial" w:eastAsia="Arial" w:hAnsi="Arial" w:cs="Arial"/>
        </w:rPr>
      </w:pPr>
      <w:r>
        <w:rPr>
          <w:rFonts w:ascii="Arial" w:hAnsi="Arial"/>
        </w:rPr>
        <w:t xml:space="preserve">AMAZONE est présent sur le marché nord-américain depuis les années 1970 et a très rapidement connu un grand succès avec la vente de dizaines de milliers d'épandeurs d'engrais sous les marques </w:t>
      </w:r>
      <w:proofErr w:type="spellStart"/>
      <w:r>
        <w:rPr>
          <w:rFonts w:ascii="Arial" w:hAnsi="Arial"/>
        </w:rPr>
        <w:t>EasyFlow</w:t>
      </w:r>
      <w:proofErr w:type="spellEnd"/>
      <w:r>
        <w:rPr>
          <w:rFonts w:ascii="Arial" w:hAnsi="Arial"/>
        </w:rPr>
        <w:t xml:space="preserve"> et New </w:t>
      </w:r>
      <w:proofErr w:type="spellStart"/>
      <w:r>
        <w:rPr>
          <w:rFonts w:ascii="Arial" w:hAnsi="Arial"/>
        </w:rPr>
        <w:t>Idea</w:t>
      </w:r>
      <w:proofErr w:type="spellEnd"/>
      <w:r>
        <w:rPr>
          <w:rFonts w:ascii="Arial" w:hAnsi="Arial"/>
        </w:rPr>
        <w:t xml:space="preserve"> aux États-Unis. Pour poursuivre sur sa lancée, AMAZONE a fondé en 2016 la filiale AMAZONE Inc. au Canada, les activités commerciales nord-américaines se concentrant dans un premier temps sur le marché canadien. Depuis, les machines agricoles livrées par conteneur depuis les sites de production AMAZONE sont assemblées au Québec, puis expédiées par camion au Canada et aux États-Unis.</w:t>
      </w:r>
    </w:p>
    <w:p w14:paraId="3DF9D7FF" w14:textId="139AFF0F" w:rsidR="002C38FC" w:rsidRPr="002C38FC" w:rsidRDefault="002C38FC" w:rsidP="002C38FC">
      <w:pPr>
        <w:spacing w:after="120" w:line="360" w:lineRule="auto"/>
        <w:ind w:left="567" w:right="1695"/>
        <w:rPr>
          <w:rFonts w:ascii="Arial" w:eastAsia="Arial" w:hAnsi="Arial" w:cs="Arial"/>
        </w:rPr>
      </w:pPr>
      <w:r>
        <w:rPr>
          <w:rFonts w:ascii="Arial" w:hAnsi="Arial"/>
        </w:rPr>
        <w:t>Avec la création d'AMAZONE USA Inc. dans le Delaware en 2021, AMAZONE a étendu ses activités fructueuses en Amérique du Nord en s'implantant directement aux États-Unis. Aujourd'hui, plus de 30 collaborateurs au Canada et aux États-Unis accompagnent les agriculteurs et les concessionnaires locaux en leur offrant des conseils pratiques et en veillant à entretenir un partenariat privilégié. L'accent est mis sur les outils de fertilisation et de préparation du sol, pour lesquels les innovations d'AMAZONE sont particulièrement recherchées sur le marché nord-américain. AMAZONE propose aussi des solutions performantes pour la protection phytopharmaceutique et le semis de précision, adaptées aux exigences de l'agriculture moderne.</w:t>
      </w:r>
    </w:p>
    <w:p w14:paraId="34E027CE" w14:textId="44988E59" w:rsidR="002C38FC" w:rsidRPr="002C38FC" w:rsidRDefault="002C38FC" w:rsidP="002C38FC">
      <w:pPr>
        <w:spacing w:after="120" w:line="360" w:lineRule="auto"/>
        <w:ind w:left="567" w:right="1695"/>
        <w:rPr>
          <w:rFonts w:ascii="Arial" w:eastAsia="Arial" w:hAnsi="Arial" w:cs="Arial"/>
        </w:rPr>
      </w:pPr>
      <w:r>
        <w:rPr>
          <w:rFonts w:ascii="Arial" w:hAnsi="Arial"/>
        </w:rPr>
        <w:t xml:space="preserve">Si l'assemblage final au Québec fait toujours partie intégrante des activités en Amérique du Nord, l'ouverture du nouveau site à El Dorado, au Kansas, marque une étape importante dans le développement de l'entreprise. Malgré un marché </w:t>
      </w:r>
      <w:r>
        <w:rPr>
          <w:rFonts w:ascii="Arial" w:hAnsi="Arial"/>
        </w:rPr>
        <w:lastRenderedPageBreak/>
        <w:t>américain difficile, AMAZONE envoie ainsi un signal clair en faveur de la poursuite de sa croissance et investit de manière ciblée dans le renforcement de sa présence locale. El Dorado se trouve au cœur de l'une des régions agricoles les plus importantes des États-Unis. Grâce à sa situation géographique idéale, à proximité immédiate de l'</w:t>
      </w:r>
      <w:proofErr w:type="spellStart"/>
      <w:r>
        <w:rPr>
          <w:rFonts w:ascii="Arial" w:hAnsi="Arial"/>
        </w:rPr>
        <w:t>Interstate</w:t>
      </w:r>
      <w:proofErr w:type="spellEnd"/>
      <w:r>
        <w:rPr>
          <w:rFonts w:ascii="Arial" w:hAnsi="Arial"/>
        </w:rPr>
        <w:t> 35 au cœur des zones métropolitaines de Kansas City et de Wichita, El Dorado bénéficie d'excellentes liaisons routières, ferroviaires et aériennes, avec notamment le deuxième plus grand terminal ferroviaire des États-Unis et plusieurs aéroports cargo. De plus, la région dispose d'un marché du travail permettant d'accéder à un personnel qualifié et techniquement compétent. Ces avantages géographiques font d'El Dorado une plaque tournante idéale pour la logistique et les activités futures.</w:t>
      </w:r>
    </w:p>
    <w:p w14:paraId="1663DF55" w14:textId="476C5AA5" w:rsidR="002C38FC" w:rsidRPr="005E6101" w:rsidRDefault="002C38FC" w:rsidP="002C38FC">
      <w:pPr>
        <w:spacing w:after="120" w:line="360" w:lineRule="auto"/>
        <w:ind w:left="567" w:right="1695"/>
        <w:rPr>
          <w:rFonts w:ascii="Arial" w:eastAsia="Arial" w:hAnsi="Arial" w:cs="Arial"/>
        </w:rPr>
      </w:pPr>
      <w:r>
        <w:rPr>
          <w:rFonts w:ascii="Arial" w:hAnsi="Arial"/>
        </w:rPr>
        <w:t>Le nouveau site d'AMAZONE couvre une superficie totale de 2,63 hectares et comprend un hall d'environ 2 800 m², dont près de 150 m² de bureaux. Il servira à la fois au stockage et à l'expédition des machines agricoles et pièces détachées d'AMAZONE pour l'ensemble du marché américain, ainsi qu'à l'assemblage final.</w:t>
      </w:r>
    </w:p>
    <w:p w14:paraId="59113202" w14:textId="5598033C" w:rsidR="007639FE" w:rsidRDefault="002C38FC" w:rsidP="002C38FC">
      <w:pPr>
        <w:spacing w:after="120" w:line="360" w:lineRule="auto"/>
        <w:ind w:left="567" w:right="1695"/>
        <w:rPr>
          <w:rFonts w:ascii="Arial" w:hAnsi="Arial" w:cs="Arial"/>
          <w:bCs/>
        </w:rPr>
      </w:pPr>
      <w:r>
        <w:rPr>
          <w:rFonts w:ascii="Arial" w:hAnsi="Arial"/>
        </w:rPr>
        <w:t>Avec cet investissement, AMAZONE renforce sa position sur le marché américain et réaffirme sa stratégie visant à se rapprocher encore de ses clients et partenaires commerciaux. Grâce à la combinaison d'une technologie performante, de circuits de distribution courts et d'un service client direct, l'entreprise crée les conditions idéales pour continuer à répondre avec succès aux besoins des agriculteurs et des concessionnaires nord-américains à l'avenir.</w:t>
      </w:r>
    </w:p>
    <w:p w14:paraId="03B86EFE" w14:textId="22DE4B1A" w:rsidR="005E6101" w:rsidRDefault="005E6101">
      <w:pPr>
        <w:rPr>
          <w:rFonts w:ascii="Arial" w:hAnsi="Arial" w:cs="Arial"/>
          <w:bCs/>
        </w:rPr>
      </w:pPr>
      <w:r>
        <w:br w:type="page"/>
      </w:r>
    </w:p>
    <w:p w14:paraId="44F3F225" w14:textId="2D9F3678" w:rsidR="007639FE" w:rsidRDefault="0004413D" w:rsidP="007639FE">
      <w:pPr>
        <w:spacing w:after="120" w:line="360" w:lineRule="auto"/>
        <w:ind w:left="567" w:right="1695"/>
        <w:rPr>
          <w:rFonts w:ascii="Arial" w:hAnsi="Arial" w:cs="Arial"/>
          <w:bCs/>
        </w:rPr>
      </w:pPr>
      <w:r>
        <w:rPr>
          <w:rFonts w:ascii="Arial" w:hAnsi="Arial"/>
          <w:noProof/>
        </w:rPr>
        <w:lastRenderedPageBreak/>
        <w:drawing>
          <wp:inline distT="0" distB="0" distL="0" distR="0" wp14:anchorId="74FA5328" wp14:editId="13EB99A4">
            <wp:extent cx="5940725" cy="3351711"/>
            <wp:effectExtent l="0" t="0" r="3175" b="1270"/>
            <wp:docPr id="7695242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777" b="9451"/>
                    <a:stretch>
                      <a:fillRect/>
                    </a:stretch>
                  </pic:blipFill>
                  <pic:spPr bwMode="auto">
                    <a:xfrm>
                      <a:off x="0" y="0"/>
                      <a:ext cx="5943600" cy="3353333"/>
                    </a:xfrm>
                    <a:prstGeom prst="rect">
                      <a:avLst/>
                    </a:prstGeom>
                    <a:noFill/>
                    <a:ln>
                      <a:noFill/>
                    </a:ln>
                    <a:extLst>
                      <a:ext uri="{53640926-AAD7-44D8-BBD7-CCE9431645EC}">
                        <a14:shadowObscured xmlns:a14="http://schemas.microsoft.com/office/drawing/2010/main"/>
                      </a:ext>
                    </a:extLst>
                  </pic:spPr>
                </pic:pic>
              </a:graphicData>
            </a:graphic>
          </wp:inline>
        </w:drawing>
      </w:r>
    </w:p>
    <w:p w14:paraId="535D7A54" w14:textId="356FE385" w:rsidR="00B34D4A" w:rsidRDefault="00A11FE3" w:rsidP="007639FE">
      <w:pPr>
        <w:spacing w:after="120" w:line="360" w:lineRule="auto"/>
        <w:ind w:left="567" w:right="1695"/>
        <w:rPr>
          <w:rFonts w:ascii="Arial" w:hAnsi="Arial" w:cs="Arial"/>
          <w:bCs/>
        </w:rPr>
      </w:pPr>
      <w:r>
        <w:rPr>
          <w:rFonts w:ascii="Arial" w:hAnsi="Arial"/>
        </w:rPr>
        <w:t>Avec son nouveau site d'El Dorado, au Kansas, AMAZONE accroît encore sa présence sur le marché américain.</w:t>
      </w:r>
    </w:p>
    <w:p w14:paraId="207845C0" w14:textId="77777777" w:rsidR="00B34D4A" w:rsidRDefault="00B34D4A">
      <w:pPr>
        <w:rPr>
          <w:rFonts w:ascii="Arial" w:hAnsi="Arial" w:cs="Arial"/>
          <w:bCs/>
        </w:rPr>
      </w:pPr>
      <w:r>
        <w:br w:type="page"/>
      </w:r>
    </w:p>
    <w:p w14:paraId="3B57E16D" w14:textId="37298B0E" w:rsidR="00A11FE3" w:rsidRDefault="00B34D4A" w:rsidP="007639FE">
      <w:pPr>
        <w:spacing w:after="120" w:line="360" w:lineRule="auto"/>
        <w:ind w:left="567" w:right="1695"/>
        <w:rPr>
          <w:rFonts w:ascii="Arial" w:hAnsi="Arial" w:cs="Arial"/>
          <w:bCs/>
        </w:rPr>
      </w:pPr>
      <w:r>
        <w:rPr>
          <w:rFonts w:ascii="Arial" w:hAnsi="Arial"/>
          <w:noProof/>
        </w:rPr>
        <w:lastRenderedPageBreak/>
        <w:drawing>
          <wp:inline distT="0" distB="0" distL="0" distR="0" wp14:anchorId="7F178AFD" wp14:editId="20C3D5BE">
            <wp:extent cx="4569618" cy="2669449"/>
            <wp:effectExtent l="0" t="0" r="2540" b="0"/>
            <wp:docPr id="18426816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59" b="9515"/>
                    <a:stretch>
                      <a:fillRect/>
                    </a:stretch>
                  </pic:blipFill>
                  <pic:spPr bwMode="auto">
                    <a:xfrm>
                      <a:off x="0" y="0"/>
                      <a:ext cx="4572000" cy="2670841"/>
                    </a:xfrm>
                    <a:prstGeom prst="rect">
                      <a:avLst/>
                    </a:prstGeom>
                    <a:noFill/>
                    <a:ln>
                      <a:noFill/>
                    </a:ln>
                    <a:extLst>
                      <a:ext uri="{53640926-AAD7-44D8-BBD7-CCE9431645EC}">
                        <a14:shadowObscured xmlns:a14="http://schemas.microsoft.com/office/drawing/2010/main"/>
                      </a:ext>
                    </a:extLst>
                  </pic:spPr>
                </pic:pic>
              </a:graphicData>
            </a:graphic>
          </wp:inline>
        </w:drawing>
      </w:r>
    </w:p>
    <w:p w14:paraId="363A1BC8" w14:textId="5ED1F959" w:rsidR="0004413D" w:rsidRDefault="00BF14B2" w:rsidP="007639FE">
      <w:pPr>
        <w:spacing w:after="120" w:line="360" w:lineRule="auto"/>
        <w:ind w:left="567" w:right="1695"/>
        <w:rPr>
          <w:rFonts w:ascii="Arial" w:hAnsi="Arial" w:cs="Arial"/>
          <w:bCs/>
        </w:rPr>
      </w:pPr>
      <w:r w:rsidRPr="006C728D">
        <w:rPr>
          <w:rFonts w:ascii="Arial" w:hAnsi="Arial" w:cs="Arial"/>
          <w:bCs/>
          <w:noProof/>
        </w:rPr>
        <w:drawing>
          <wp:inline distT="0" distB="0" distL="0" distR="0" wp14:anchorId="3857B3EF" wp14:editId="179EA12F">
            <wp:extent cx="4588793" cy="2767584"/>
            <wp:effectExtent l="0" t="0" r="2540" b="0"/>
            <wp:docPr id="1809424049" name="Grafik 2" descr="Ein Bild, das Farm, Gelände, Erntemaschine, Traktor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24049" name="Grafik 2" descr="Ein Bild, das Farm, Gelände, Erntemaschine, Traktor enthäl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449" b="12012"/>
                    <a:stretch>
                      <a:fillRect/>
                    </a:stretch>
                  </pic:blipFill>
                  <pic:spPr bwMode="auto">
                    <a:xfrm>
                      <a:off x="0" y="0"/>
                      <a:ext cx="4588793" cy="2767584"/>
                    </a:xfrm>
                    <a:prstGeom prst="rect">
                      <a:avLst/>
                    </a:prstGeom>
                    <a:noFill/>
                    <a:ln>
                      <a:noFill/>
                    </a:ln>
                    <a:extLst>
                      <a:ext uri="{53640926-AAD7-44D8-BBD7-CCE9431645EC}">
                        <a14:shadowObscured xmlns:a14="http://schemas.microsoft.com/office/drawing/2010/main"/>
                      </a:ext>
                    </a:extLst>
                  </pic:spPr>
                </pic:pic>
              </a:graphicData>
            </a:graphic>
          </wp:inline>
        </w:drawing>
      </w:r>
    </w:p>
    <w:p w14:paraId="54520A9A" w14:textId="14DDDB4C" w:rsidR="00B34D4A" w:rsidRDefault="00B34D4A" w:rsidP="007639FE">
      <w:pPr>
        <w:spacing w:after="120" w:line="360" w:lineRule="auto"/>
        <w:ind w:left="567" w:right="1695"/>
        <w:rPr>
          <w:rFonts w:ascii="Arial" w:hAnsi="Arial" w:cs="Arial"/>
          <w:bCs/>
        </w:rPr>
      </w:pPr>
      <w:r>
        <w:rPr>
          <w:rFonts w:ascii="Arial" w:hAnsi="Arial"/>
          <w:noProof/>
        </w:rPr>
        <w:drawing>
          <wp:inline distT="0" distB="0" distL="0" distR="0" wp14:anchorId="0C6614DE" wp14:editId="2020AE1A">
            <wp:extent cx="4570730" cy="2670628"/>
            <wp:effectExtent l="0" t="0" r="1270" b="0"/>
            <wp:docPr id="19592130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22042"/>
                    <a:stretch>
                      <a:fillRect/>
                    </a:stretch>
                  </pic:blipFill>
                  <pic:spPr bwMode="auto">
                    <a:xfrm>
                      <a:off x="0" y="0"/>
                      <a:ext cx="4572000" cy="2671370"/>
                    </a:xfrm>
                    <a:prstGeom prst="rect">
                      <a:avLst/>
                    </a:prstGeom>
                    <a:noFill/>
                    <a:ln>
                      <a:noFill/>
                    </a:ln>
                    <a:extLst>
                      <a:ext uri="{53640926-AAD7-44D8-BBD7-CCE9431645EC}">
                        <a14:shadowObscured xmlns:a14="http://schemas.microsoft.com/office/drawing/2010/main"/>
                      </a:ext>
                    </a:extLst>
                  </pic:spPr>
                </pic:pic>
              </a:graphicData>
            </a:graphic>
          </wp:inline>
        </w:drawing>
      </w:r>
    </w:p>
    <w:p w14:paraId="564248C1" w14:textId="77777777" w:rsidR="00A42ED2" w:rsidRPr="00D27732" w:rsidRDefault="00A42ED2" w:rsidP="0020407A">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p>
    <w:p w14:paraId="47EDFBE4" w14:textId="77777777" w:rsidR="00A42ED2" w:rsidRDefault="00A42ED2" w:rsidP="00A42ED2">
      <w:pPr>
        <w:spacing w:after="120" w:line="360" w:lineRule="auto"/>
        <w:ind w:left="567" w:right="1695"/>
        <w:rPr>
          <w:rFonts w:ascii="Arial" w:hAnsi="Arial" w:cs="Arial"/>
          <w:bCs/>
        </w:rPr>
      </w:pPr>
    </w:p>
    <w:p w14:paraId="0FE52343"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6486751D" w14:textId="030B14E4"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Plus d’informations : </w:t>
      </w:r>
      <w:hyperlink r:id="rId12" w:history="1">
        <w:r w:rsidR="00BF14B2" w:rsidRPr="006F56CD">
          <w:rPr>
            <w:rStyle w:val="Hyperlink"/>
            <w:rFonts w:ascii="Arial" w:hAnsi="Arial"/>
            <w:sz w:val="20"/>
          </w:rPr>
          <w:t>www.amazone.net/fr</w:t>
        </w:r>
      </w:hyperlink>
    </w:p>
    <w:p w14:paraId="1547C715"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DAD3988" wp14:editId="79850C7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03D21CF" wp14:editId="4446A232">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4C92125" wp14:editId="13096D86">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BBB626D" wp14:editId="0EBBEB02">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A33657F" wp14:editId="00C994B4">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C7362D">
      <w:headerReference w:type="default" r:id="rId28"/>
      <w:footerReference w:type="default" r:id="rId29"/>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6C4A4" w14:textId="77777777" w:rsidR="005E603E" w:rsidRDefault="005E603E">
      <w:r>
        <w:separator/>
      </w:r>
    </w:p>
  </w:endnote>
  <w:endnote w:type="continuationSeparator" w:id="0">
    <w:p w14:paraId="252AADA5" w14:textId="77777777" w:rsidR="005E603E" w:rsidRDefault="005E6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46763"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161C2967" wp14:editId="516CFF6D">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9DB456"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1C2967"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249DB456"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D8FDC7A" wp14:editId="730A130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5EF229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488E429" wp14:editId="72A5D30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739160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5E9DC773" wp14:editId="65F9763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AD8663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1AD65D92" w14:textId="3ABEFD7A"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BF14B2">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DC773"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AD8663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1AD65D92" w14:textId="3ABEFD7A"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BF14B2">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C42DC0" w14:textId="77777777" w:rsidR="005E603E" w:rsidRDefault="005E603E">
      <w:r>
        <w:separator/>
      </w:r>
    </w:p>
  </w:footnote>
  <w:footnote w:type="continuationSeparator" w:id="0">
    <w:p w14:paraId="768F2E68" w14:textId="77777777" w:rsidR="005E603E" w:rsidRDefault="005E60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57CA9"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8D3070D" wp14:editId="32C270D0">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3839D3" w14:textId="2C35812C"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proofErr w:type="gramStart"/>
                          <w:r w:rsidR="00BF14B2">
                            <w:rPr>
                              <w:rFonts w:ascii="Arial" w:hAnsi="Arial"/>
                              <w:color w:val="FFFFFF" w:themeColor="background1"/>
                              <w:sz w:val="28"/>
                            </w:rPr>
                            <w:t>Décembre</w:t>
                          </w:r>
                          <w:proofErr w:type="gramEnd"/>
                          <w:r>
                            <w:rPr>
                              <w:rFonts w:ascii="Arial" w:hAnsi="Arial"/>
                              <w:color w:val="FFFFFF" w:themeColor="background1"/>
                              <w:sz w:val="28"/>
                            </w:rPr>
                            <w:t xml:space="preserv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D3070D"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2E3839D3" w14:textId="2C35812C"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proofErr w:type="gramStart"/>
                    <w:r w:rsidR="00BF14B2">
                      <w:rPr>
                        <w:rFonts w:ascii="Arial" w:hAnsi="Arial"/>
                        <w:color w:val="FFFFFF" w:themeColor="background1"/>
                        <w:sz w:val="28"/>
                      </w:rPr>
                      <w:t>Décembre</w:t>
                    </w:r>
                    <w:proofErr w:type="gramEnd"/>
                    <w:r>
                      <w:rPr>
                        <w:rFonts w:ascii="Arial" w:hAnsi="Arial"/>
                        <w:color w:val="FFFFFF" w:themeColor="background1"/>
                        <w:sz w:val="28"/>
                      </w:rPr>
                      <w:t xml:space="preserv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86EB566" wp14:editId="7A32021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FF224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6B8705BE" wp14:editId="35F43EB0">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3F1B258"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7615B8BB" wp14:editId="3A5CD31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9BC915"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15B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9BC915"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38FC"/>
    <w:rsid w:val="000008BF"/>
    <w:rsid w:val="0000280B"/>
    <w:rsid w:val="00003E4F"/>
    <w:rsid w:val="000047C6"/>
    <w:rsid w:val="000055DA"/>
    <w:rsid w:val="0000569A"/>
    <w:rsid w:val="00005750"/>
    <w:rsid w:val="000057B1"/>
    <w:rsid w:val="00005A76"/>
    <w:rsid w:val="000066CB"/>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413D"/>
    <w:rsid w:val="00045886"/>
    <w:rsid w:val="00047CDD"/>
    <w:rsid w:val="000507C9"/>
    <w:rsid w:val="00051E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1A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05E1"/>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1963"/>
    <w:rsid w:val="0020407A"/>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8FC"/>
    <w:rsid w:val="002C3B05"/>
    <w:rsid w:val="002C7462"/>
    <w:rsid w:val="002D3B27"/>
    <w:rsid w:val="002D3FE0"/>
    <w:rsid w:val="002D4245"/>
    <w:rsid w:val="002D4394"/>
    <w:rsid w:val="002D542A"/>
    <w:rsid w:val="002E0264"/>
    <w:rsid w:val="002E08E7"/>
    <w:rsid w:val="002E0C5D"/>
    <w:rsid w:val="002E0F6F"/>
    <w:rsid w:val="002E184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CBB"/>
    <w:rsid w:val="00346826"/>
    <w:rsid w:val="00347783"/>
    <w:rsid w:val="00350B0F"/>
    <w:rsid w:val="00351F02"/>
    <w:rsid w:val="00353431"/>
    <w:rsid w:val="00353CEF"/>
    <w:rsid w:val="0035596C"/>
    <w:rsid w:val="00364C64"/>
    <w:rsid w:val="003657C8"/>
    <w:rsid w:val="00366CAA"/>
    <w:rsid w:val="003671CB"/>
    <w:rsid w:val="00370CBC"/>
    <w:rsid w:val="00371B65"/>
    <w:rsid w:val="00371C77"/>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3EB"/>
    <w:rsid w:val="0045366A"/>
    <w:rsid w:val="004538E0"/>
    <w:rsid w:val="00453E98"/>
    <w:rsid w:val="004554BE"/>
    <w:rsid w:val="00455758"/>
    <w:rsid w:val="004564A0"/>
    <w:rsid w:val="0046018D"/>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868"/>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6D9"/>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46"/>
    <w:rsid w:val="005866E2"/>
    <w:rsid w:val="00586FC0"/>
    <w:rsid w:val="005874E0"/>
    <w:rsid w:val="005921B5"/>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03E"/>
    <w:rsid w:val="005E6101"/>
    <w:rsid w:val="005E62F4"/>
    <w:rsid w:val="005E781D"/>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125C"/>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3A65"/>
    <w:rsid w:val="006A3D58"/>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4E78"/>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68A"/>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77A"/>
    <w:rsid w:val="00770F01"/>
    <w:rsid w:val="00771DA9"/>
    <w:rsid w:val="00776D54"/>
    <w:rsid w:val="0078043A"/>
    <w:rsid w:val="0078505E"/>
    <w:rsid w:val="007855C2"/>
    <w:rsid w:val="00790B9B"/>
    <w:rsid w:val="00792238"/>
    <w:rsid w:val="007944D9"/>
    <w:rsid w:val="007949E1"/>
    <w:rsid w:val="00797A3E"/>
    <w:rsid w:val="00797F03"/>
    <w:rsid w:val="007A02B8"/>
    <w:rsid w:val="007A450F"/>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428"/>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C80"/>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334D"/>
    <w:rsid w:val="008A414C"/>
    <w:rsid w:val="008A7806"/>
    <w:rsid w:val="008A7EE2"/>
    <w:rsid w:val="008B2A4F"/>
    <w:rsid w:val="008B46CC"/>
    <w:rsid w:val="008B55FD"/>
    <w:rsid w:val="008B6364"/>
    <w:rsid w:val="008B6B73"/>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0E79"/>
    <w:rsid w:val="00921FE3"/>
    <w:rsid w:val="009236C0"/>
    <w:rsid w:val="0092470E"/>
    <w:rsid w:val="00927BD9"/>
    <w:rsid w:val="00930312"/>
    <w:rsid w:val="00930B64"/>
    <w:rsid w:val="0093254A"/>
    <w:rsid w:val="00932823"/>
    <w:rsid w:val="00934036"/>
    <w:rsid w:val="00936828"/>
    <w:rsid w:val="0093732C"/>
    <w:rsid w:val="00937D13"/>
    <w:rsid w:val="00940BE0"/>
    <w:rsid w:val="00941C52"/>
    <w:rsid w:val="00944C9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5885"/>
    <w:rsid w:val="009F7CB2"/>
    <w:rsid w:val="00A004DD"/>
    <w:rsid w:val="00A049A0"/>
    <w:rsid w:val="00A1027B"/>
    <w:rsid w:val="00A10512"/>
    <w:rsid w:val="00A11FE3"/>
    <w:rsid w:val="00A13169"/>
    <w:rsid w:val="00A16777"/>
    <w:rsid w:val="00A16D39"/>
    <w:rsid w:val="00A2100B"/>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6D75"/>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4D4A"/>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14B2"/>
    <w:rsid w:val="00BF1F14"/>
    <w:rsid w:val="00BF2C99"/>
    <w:rsid w:val="00BF3159"/>
    <w:rsid w:val="00BF51CE"/>
    <w:rsid w:val="00BF791B"/>
    <w:rsid w:val="00C0251B"/>
    <w:rsid w:val="00C02FDC"/>
    <w:rsid w:val="00C03699"/>
    <w:rsid w:val="00C03BD8"/>
    <w:rsid w:val="00C05B74"/>
    <w:rsid w:val="00C063B8"/>
    <w:rsid w:val="00C0668B"/>
    <w:rsid w:val="00C1069D"/>
    <w:rsid w:val="00C11439"/>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D43"/>
    <w:rsid w:val="00C44ECA"/>
    <w:rsid w:val="00C451A2"/>
    <w:rsid w:val="00C45CCE"/>
    <w:rsid w:val="00C47CCD"/>
    <w:rsid w:val="00C51513"/>
    <w:rsid w:val="00C534AE"/>
    <w:rsid w:val="00C561D5"/>
    <w:rsid w:val="00C56D21"/>
    <w:rsid w:val="00C611FC"/>
    <w:rsid w:val="00C61E9A"/>
    <w:rsid w:val="00C62ECB"/>
    <w:rsid w:val="00C63ADD"/>
    <w:rsid w:val="00C63D82"/>
    <w:rsid w:val="00C64A9E"/>
    <w:rsid w:val="00C656ED"/>
    <w:rsid w:val="00C668B4"/>
    <w:rsid w:val="00C675DE"/>
    <w:rsid w:val="00C7076D"/>
    <w:rsid w:val="00C712F0"/>
    <w:rsid w:val="00C72C05"/>
    <w:rsid w:val="00C7337A"/>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655"/>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0D1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17BC"/>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99B"/>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1C"/>
    <w:rsid w:val="00EA0CD0"/>
    <w:rsid w:val="00EA1C8E"/>
    <w:rsid w:val="00EA5D6C"/>
    <w:rsid w:val="00EA63A7"/>
    <w:rsid w:val="00EA66D5"/>
    <w:rsid w:val="00EA6DCE"/>
    <w:rsid w:val="00EA76FC"/>
    <w:rsid w:val="00EB27C5"/>
    <w:rsid w:val="00EB49A8"/>
    <w:rsid w:val="00EB5AB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30D"/>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B12"/>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91297AD"/>
  <w15:docId w15:val="{8E71C74D-55ED-4D69-A388-052526AB1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051EC9"/>
    <w:rPr>
      <w:sz w:val="24"/>
      <w:szCs w:val="24"/>
    </w:rPr>
  </w:style>
  <w:style w:type="character" w:styleId="NichtaufgelsteErwhnung">
    <w:name w:val="Unresolved Mention"/>
    <w:basedOn w:val="Absatz-Standardschriftart"/>
    <w:uiPriority w:val="99"/>
    <w:semiHidden/>
    <w:unhideWhenUsed/>
    <w:rsid w:val="00BF14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france"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fr"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france"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france/"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729</Words>
  <Characters>4229</Characters>
  <Application>Microsoft Office Word</Application>
  <DocSecurity>0</DocSecurity>
  <Lines>79</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4943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Berelsmann Nadine</dc:creator>
  <cp:keywords/>
  <dc:description/>
  <cp:lastModifiedBy>Berelsmann Nadine</cp:lastModifiedBy>
  <cp:revision>17</cp:revision>
  <cp:lastPrinted>2010-02-24T09:10:00Z</cp:lastPrinted>
  <dcterms:created xsi:type="dcterms:W3CDTF">2025-10-10T14:20:00Z</dcterms:created>
  <dcterms:modified xsi:type="dcterms:W3CDTF">2025-12-02T10:41:00Z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